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66AF" w14:textId="77777777" w:rsidR="00EE4A8F" w:rsidRPr="00EE4A8F" w:rsidRDefault="00EE4A8F" w:rsidP="00EE4A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b/>
          <w:bCs/>
          <w:sz w:val="22"/>
          <w:szCs w:val="22"/>
        </w:rPr>
        <w:t>Leistungsfeststellung und Leistungsbewertung im Fach Sport</w:t>
      </w:r>
      <w:r w:rsidR="00D5299B">
        <w:rPr>
          <w:rFonts w:ascii="Arial" w:hAnsi="Arial" w:cs="Arial"/>
          <w:b/>
          <w:bCs/>
          <w:sz w:val="22"/>
          <w:szCs w:val="22"/>
        </w:rPr>
        <w:t xml:space="preserve"> (Sek. I)</w:t>
      </w:r>
    </w:p>
    <w:p w14:paraId="15AA1354" w14:textId="77777777" w:rsidR="00EE4A8F" w:rsidRPr="00EE4A8F" w:rsidRDefault="00EE4A8F" w:rsidP="00EE4A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 xml:space="preserve">Zur Leistungsbewertung im Sportunterricht werden sowohl die inhaltsbezogenen als auch die prozessbezogenen Kompetenzen herangezogen. Dabei stellen die </w:t>
      </w:r>
      <w:r w:rsidRPr="00DB0784">
        <w:rPr>
          <w:rFonts w:ascii="Arial" w:hAnsi="Arial" w:cs="Arial"/>
          <w:b/>
          <w:sz w:val="22"/>
          <w:szCs w:val="22"/>
        </w:rPr>
        <w:t xml:space="preserve">sportpraktischen Leistungen einen wesentlichen Bestandteil der Gesamtnote </w:t>
      </w:r>
      <w:r w:rsidRPr="00EE4A8F">
        <w:rPr>
          <w:rFonts w:ascii="Arial" w:hAnsi="Arial" w:cs="Arial"/>
          <w:sz w:val="22"/>
          <w:szCs w:val="22"/>
        </w:rPr>
        <w:t>dar. (...)</w:t>
      </w:r>
    </w:p>
    <w:p w14:paraId="38B4497E" w14:textId="77777777" w:rsidR="00EE4A8F" w:rsidRPr="00EE4A8F" w:rsidRDefault="00EE4A8F" w:rsidP="00EE4A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 xml:space="preserve">Die Lehrkraft hat die pädagogische Verantwortung, in der Notenfindung die folgenden Bezugsnormen angemessen zu berücksichtigen: </w:t>
      </w:r>
    </w:p>
    <w:p w14:paraId="777447A7" w14:textId="77777777" w:rsidR="00EE4A8F" w:rsidRPr="00EE4A8F" w:rsidRDefault="00EE4A8F" w:rsidP="00EE4A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a)  </w:t>
      </w:r>
      <w:proofErr w:type="spellStart"/>
      <w:r w:rsidRPr="00EE4A8F">
        <w:rPr>
          <w:rFonts w:ascii="Arial" w:hAnsi="Arial" w:cs="Arial"/>
          <w:b/>
          <w:sz w:val="22"/>
          <w:szCs w:val="22"/>
        </w:rPr>
        <w:t>Sachnorm</w:t>
      </w:r>
      <w:proofErr w:type="spellEnd"/>
      <w:r w:rsidRPr="00EE4A8F">
        <w:rPr>
          <w:rFonts w:ascii="Arial" w:hAnsi="Arial" w:cs="Arial"/>
          <w:sz w:val="22"/>
          <w:szCs w:val="22"/>
        </w:rPr>
        <w:t xml:space="preserve"> (Erfüllung der im Kerncurriculum Sport genannten Kompetenzen), </w:t>
      </w:r>
    </w:p>
    <w:p w14:paraId="42EDCC8D" w14:textId="77777777" w:rsidR="00EE4A8F" w:rsidRPr="00EE4A8F" w:rsidRDefault="00EE4A8F" w:rsidP="00EE4A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 xml:space="preserve">b) </w:t>
      </w:r>
      <w:r w:rsidRPr="00EE4A8F">
        <w:rPr>
          <w:rFonts w:ascii="Arial" w:hAnsi="Arial" w:cs="Arial"/>
          <w:b/>
          <w:sz w:val="22"/>
          <w:szCs w:val="22"/>
        </w:rPr>
        <w:t> Individualnorm</w:t>
      </w:r>
      <w:r w:rsidRPr="00EE4A8F">
        <w:rPr>
          <w:rFonts w:ascii="Arial" w:hAnsi="Arial" w:cs="Arial"/>
          <w:sz w:val="22"/>
          <w:szCs w:val="22"/>
        </w:rPr>
        <w:t xml:space="preserve"> (Differenz zwischen d</w:t>
      </w:r>
      <w:bookmarkStart w:id="0" w:name="_GoBack"/>
      <w:bookmarkEnd w:id="0"/>
      <w:r w:rsidRPr="00EE4A8F">
        <w:rPr>
          <w:rFonts w:ascii="Arial" w:hAnsi="Arial" w:cs="Arial"/>
          <w:sz w:val="22"/>
          <w:szCs w:val="22"/>
        </w:rPr>
        <w:t>er individuellen Anfangs- und Endleistung unter Berücksichtigung persönlicher Ausgangsbedingungen</w:t>
      </w:r>
    </w:p>
    <w:p w14:paraId="37CD12DE" w14:textId="77777777" w:rsidR="00EE4A8F" w:rsidRPr="00EE4A8F" w:rsidRDefault="00EE4A8F" w:rsidP="00EE4A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c)  </w:t>
      </w:r>
      <w:r w:rsidRPr="00EE4A8F">
        <w:rPr>
          <w:rFonts w:ascii="Arial" w:hAnsi="Arial" w:cs="Arial"/>
          <w:b/>
          <w:sz w:val="22"/>
          <w:szCs w:val="22"/>
        </w:rPr>
        <w:t>Sozialnorm</w:t>
      </w:r>
      <w:r w:rsidRPr="00EE4A8F">
        <w:rPr>
          <w:rFonts w:ascii="Arial" w:hAnsi="Arial" w:cs="Arial"/>
          <w:sz w:val="22"/>
          <w:szCs w:val="22"/>
        </w:rPr>
        <w:t xml:space="preserve"> (Relation der festgestellten Leistung im Vergleich zur Gruppe).  </w:t>
      </w:r>
    </w:p>
    <w:p w14:paraId="515999BA" w14:textId="77777777" w:rsidR="00EE4A8F" w:rsidRPr="00EE4A8F" w:rsidRDefault="00EE4A8F" w:rsidP="00EE4A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DB0784">
        <w:rPr>
          <w:rFonts w:ascii="Arial" w:hAnsi="Arial" w:cs="Arial"/>
          <w:b/>
          <w:sz w:val="22"/>
          <w:szCs w:val="22"/>
        </w:rPr>
        <w:t>Sachnorm</w:t>
      </w:r>
      <w:proofErr w:type="spellEnd"/>
      <w:r w:rsidRPr="00DB0784">
        <w:rPr>
          <w:rFonts w:ascii="Arial" w:hAnsi="Arial" w:cs="Arial"/>
          <w:b/>
          <w:sz w:val="22"/>
          <w:szCs w:val="22"/>
        </w:rPr>
        <w:t xml:space="preserve"> kommt logisch und zeitlich die vorrangige Bedeutung</w:t>
      </w:r>
      <w:r w:rsidRPr="00EE4A8F">
        <w:rPr>
          <w:rFonts w:ascii="Arial" w:hAnsi="Arial" w:cs="Arial"/>
          <w:sz w:val="22"/>
          <w:szCs w:val="22"/>
        </w:rPr>
        <w:t xml:space="preserve"> zu, da sich Individual- und Sozialnorm auf die Erfüllung der Sachanforderungen beziehen. (...)</w:t>
      </w:r>
    </w:p>
    <w:p w14:paraId="756B4E8E" w14:textId="77777777" w:rsidR="00EE4A8F" w:rsidRPr="00EE4A8F" w:rsidRDefault="00EE4A8F" w:rsidP="00EE4A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 xml:space="preserve">Neben der Beobachtung der Schülerinnen und Schüler im Lernprozess und ihrer individuellen Lernentwicklung sind die Ergebnisse sportmotorischer und sonstiger Leistungen heranzuziehen. </w:t>
      </w:r>
    </w:p>
    <w:p w14:paraId="30B1A38F" w14:textId="77777777" w:rsidR="00EE4A8F" w:rsidRPr="00EE4A8F" w:rsidRDefault="00EE4A8F" w:rsidP="00EE4A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 xml:space="preserve">Zu den sonstigen Leistungen zählen z. B.: </w:t>
      </w:r>
    </w:p>
    <w:p w14:paraId="29DC7619" w14:textId="77777777" w:rsidR="00EE4A8F" w:rsidRPr="00EE4A8F" w:rsidRDefault="00EE4A8F" w:rsidP="00EE4A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Beiträge zum Unterrichtsgespräch,  </w:t>
      </w:r>
    </w:p>
    <w:p w14:paraId="09AB6C0F" w14:textId="77777777" w:rsidR="00EE4A8F" w:rsidRPr="00EE4A8F" w:rsidRDefault="00EE4A8F" w:rsidP="00EE4A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mündliche bzw. schriftliche Überprüfungen,  </w:t>
      </w:r>
    </w:p>
    <w:p w14:paraId="105D4029" w14:textId="77777777" w:rsidR="00EE4A8F" w:rsidRPr="00EE4A8F" w:rsidRDefault="00EE4A8F" w:rsidP="00EE4A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schriftliche Ausarbeitungen,  </w:t>
      </w:r>
    </w:p>
    <w:p w14:paraId="64732E06" w14:textId="77777777" w:rsidR="00EE4A8F" w:rsidRPr="00EE4A8F" w:rsidRDefault="00EE4A8F" w:rsidP="00EE4A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Unterrichtsdokumentationen (z. B. Protokoll, Lernbegleitheft, Lerntagebuch, Portfolio usw.),  </w:t>
      </w:r>
    </w:p>
    <w:p w14:paraId="31B980CF" w14:textId="77777777" w:rsidR="00EE4A8F" w:rsidRPr="00EE4A8F" w:rsidRDefault="00EE4A8F" w:rsidP="00EE4A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Anwenden fachspezifischer Methoden und Arbeitsweisen,  </w:t>
      </w:r>
    </w:p>
    <w:p w14:paraId="348F5CDE" w14:textId="77777777" w:rsidR="00EE4A8F" w:rsidRPr="00EE4A8F" w:rsidRDefault="00EE4A8F" w:rsidP="00EE4A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Präsentationen, auch mediengestützt (z. B. durch Einsatz von Multimedia, Plakat, Modell usw.),  </w:t>
      </w:r>
    </w:p>
    <w:p w14:paraId="7AEA780D" w14:textId="77777777" w:rsidR="00EE4A8F" w:rsidRPr="00EE4A8F" w:rsidRDefault="00EE4A8F" w:rsidP="00EE4A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Ergebnisse von Partner- oder Gruppenarbeiten und deren Darstellung,  </w:t>
      </w:r>
    </w:p>
    <w:p w14:paraId="100C8EE6" w14:textId="77777777" w:rsidR="00EE4A8F" w:rsidRPr="00EE4A8F" w:rsidRDefault="00EE4A8F" w:rsidP="00EE4A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verantwortungsvolle Zusammenarbeit im Team,  </w:t>
      </w:r>
    </w:p>
    <w:p w14:paraId="4CD2D0EA" w14:textId="77777777" w:rsidR="00EE4A8F" w:rsidRPr="00EE4A8F" w:rsidRDefault="00EE4A8F" w:rsidP="00EE4A8F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Langzeitaufgaben und Lernwerkstattprojekte sowie  </w:t>
      </w:r>
    </w:p>
    <w:p w14:paraId="4EA58629" w14:textId="77777777" w:rsidR="00EE4A8F" w:rsidRPr="00EE4A8F" w:rsidRDefault="00EE4A8F" w:rsidP="00EE4A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sz w:val="22"/>
          <w:szCs w:val="22"/>
        </w:rPr>
        <w:t>freie Leistungsvergleiche (z. B. Schülerwettbewerbe).  </w:t>
      </w:r>
    </w:p>
    <w:p w14:paraId="3F18B4FA" w14:textId="77777777" w:rsidR="00EE4A8F" w:rsidRPr="00EE4A8F" w:rsidRDefault="00EE4A8F" w:rsidP="00EE4A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</w:p>
    <w:p w14:paraId="31E3ABBE" w14:textId="77777777" w:rsidR="00EE4A8F" w:rsidRPr="00EE4A8F" w:rsidRDefault="00EE4A8F" w:rsidP="00EE4A8F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EE4A8F">
        <w:rPr>
          <w:rFonts w:ascii="Arial" w:hAnsi="Arial" w:cs="Arial"/>
          <w:b/>
          <w:sz w:val="22"/>
          <w:szCs w:val="22"/>
        </w:rPr>
        <w:t>Im Fach Sport fließen die sonstigen Leistungen zu mindestens 25%</w:t>
      </w:r>
      <w:proofErr w:type="gramStart"/>
      <w:r w:rsidRPr="00EE4A8F">
        <w:rPr>
          <w:rFonts w:ascii="Arial" w:hAnsi="Arial" w:cs="Arial"/>
          <w:b/>
          <w:sz w:val="22"/>
          <w:szCs w:val="22"/>
        </w:rPr>
        <w:t>, die</w:t>
      </w:r>
      <w:proofErr w:type="gramEnd"/>
      <w:r w:rsidRPr="00EE4A8F">
        <w:rPr>
          <w:rFonts w:ascii="Arial" w:hAnsi="Arial" w:cs="Arial"/>
          <w:b/>
          <w:sz w:val="22"/>
          <w:szCs w:val="22"/>
        </w:rPr>
        <w:t xml:space="preserve"> sportmotorischen Leistungen zu mindestens 50% in die Gesamtnote ein.</w:t>
      </w:r>
      <w:r w:rsidRPr="00EE4A8F">
        <w:rPr>
          <w:rFonts w:ascii="Arial" w:hAnsi="Arial" w:cs="Arial"/>
          <w:sz w:val="22"/>
          <w:szCs w:val="22"/>
        </w:rPr>
        <w:t xml:space="preserve">  Bei kooperativen Arbeitsformen sind sowohl die individuelle Leistung als auch die Gesamtleistung der Gruppe in die Bewertung einzubeziehen. So werden neben methodisch-strategischen auch die sozial-kommunikativen Leistungen angemessen berücksichtigt.  </w:t>
      </w:r>
    </w:p>
    <w:p w14:paraId="06407876" w14:textId="77777777" w:rsidR="00EE4A8F" w:rsidRDefault="00EE4A8F">
      <w:pPr>
        <w:rPr>
          <w:rFonts w:ascii="Arial" w:hAnsi="Arial" w:cs="Arial"/>
        </w:rPr>
      </w:pPr>
    </w:p>
    <w:p w14:paraId="7259F193" w14:textId="77777777" w:rsidR="00EE4A8F" w:rsidRDefault="00EE4A8F">
      <w:pPr>
        <w:rPr>
          <w:rFonts w:ascii="Arial" w:hAnsi="Arial" w:cs="Arial"/>
        </w:rPr>
      </w:pPr>
    </w:p>
    <w:p w14:paraId="7F9582C5" w14:textId="77777777" w:rsidR="00EE4A8F" w:rsidRPr="00EE4A8F" w:rsidRDefault="00EE4A8F">
      <w:pPr>
        <w:rPr>
          <w:rFonts w:ascii="Arial" w:hAnsi="Arial" w:cs="Arial"/>
        </w:rPr>
      </w:pPr>
    </w:p>
    <w:p w14:paraId="25C6AED6" w14:textId="77777777" w:rsidR="00EE4A8F" w:rsidRPr="00EE4A8F" w:rsidRDefault="00EE4A8F" w:rsidP="00EE4A8F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16"/>
          <w:szCs w:val="16"/>
        </w:rPr>
      </w:pPr>
      <w:r w:rsidRPr="00EE4A8F">
        <w:rPr>
          <w:rFonts w:ascii="Arial" w:hAnsi="Arial" w:cs="Arial"/>
          <w:sz w:val="16"/>
          <w:szCs w:val="16"/>
        </w:rPr>
        <w:t xml:space="preserve">Auszug aus: </w:t>
      </w:r>
      <w:r w:rsidRPr="00EE4A8F">
        <w:rPr>
          <w:rFonts w:ascii="Arial" w:hAnsi="Arial" w:cs="Arial"/>
          <w:b/>
          <w:bCs/>
          <w:sz w:val="16"/>
          <w:szCs w:val="16"/>
        </w:rPr>
        <w:t xml:space="preserve">Kerncurriculum für die Schulformen des Sekundarbereichs I Schuljahrgänge 5 – 10 – Sport, </w:t>
      </w:r>
      <w:r w:rsidRPr="00EE4A8F">
        <w:rPr>
          <w:rFonts w:ascii="Arial" w:hAnsi="Arial" w:cs="Arial"/>
          <w:sz w:val="16"/>
          <w:szCs w:val="16"/>
        </w:rPr>
        <w:t>Herausgegeben vom Niedersächsischen Kultusministerium (2017</w:t>
      </w:r>
      <w:proofErr w:type="gramStart"/>
      <w:r w:rsidRPr="00EE4A8F">
        <w:rPr>
          <w:rFonts w:ascii="Arial" w:hAnsi="Arial" w:cs="Arial"/>
          <w:sz w:val="16"/>
          <w:szCs w:val="16"/>
        </w:rPr>
        <w:t>) 30159</w:t>
      </w:r>
      <w:proofErr w:type="gramEnd"/>
      <w:r w:rsidRPr="00EE4A8F">
        <w:rPr>
          <w:rFonts w:ascii="Arial" w:hAnsi="Arial" w:cs="Arial"/>
          <w:sz w:val="16"/>
          <w:szCs w:val="16"/>
        </w:rPr>
        <w:t xml:space="preserve"> Hannover, Schiffgraben 12 </w:t>
      </w:r>
    </w:p>
    <w:sectPr w:rsidR="00EE4A8F" w:rsidRPr="00EE4A8F" w:rsidSect="00EE4A8F"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F0E6" w14:textId="77777777" w:rsidR="00EE4A8F" w:rsidRDefault="00EE4A8F" w:rsidP="00EE4A8F">
      <w:r>
        <w:separator/>
      </w:r>
    </w:p>
  </w:endnote>
  <w:endnote w:type="continuationSeparator" w:id="0">
    <w:p w14:paraId="6F2CAAF8" w14:textId="77777777" w:rsidR="00EE4A8F" w:rsidRDefault="00EE4A8F" w:rsidP="00EE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178A" w14:textId="77777777" w:rsidR="00EE4A8F" w:rsidRDefault="00EE4A8F" w:rsidP="00EE4A8F">
      <w:r>
        <w:separator/>
      </w:r>
    </w:p>
  </w:footnote>
  <w:footnote w:type="continuationSeparator" w:id="0">
    <w:p w14:paraId="29277E84" w14:textId="77777777" w:rsidR="00EE4A8F" w:rsidRDefault="00EE4A8F" w:rsidP="00EE4A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A281" w14:textId="77777777" w:rsidR="00EE4A8F" w:rsidRDefault="00EE4A8F" w:rsidP="00EE4A8F">
    <w:pPr>
      <w:pStyle w:val="Kopfzeile"/>
      <w:jc w:val="right"/>
    </w:pPr>
    <w:r>
      <w:t>Bismarckschule Hannover: Stand 17.01.24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BC6478"/>
    <w:multiLevelType w:val="hybridMultilevel"/>
    <w:tmpl w:val="4B182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8F"/>
    <w:rsid w:val="00893526"/>
    <w:rsid w:val="00B50098"/>
    <w:rsid w:val="00D5299B"/>
    <w:rsid w:val="00DB0784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D70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4A8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E4A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E4A8F"/>
  </w:style>
  <w:style w:type="paragraph" w:styleId="Fuzeile">
    <w:name w:val="footer"/>
    <w:basedOn w:val="Standard"/>
    <w:link w:val="FuzeileZeichen"/>
    <w:uiPriority w:val="99"/>
    <w:unhideWhenUsed/>
    <w:rsid w:val="00EE4A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4A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4A8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E4A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E4A8F"/>
  </w:style>
  <w:style w:type="paragraph" w:styleId="Fuzeile">
    <w:name w:val="footer"/>
    <w:basedOn w:val="Standard"/>
    <w:link w:val="FuzeileZeichen"/>
    <w:uiPriority w:val="99"/>
    <w:unhideWhenUsed/>
    <w:rsid w:val="00EE4A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Seipel</dc:creator>
  <cp:keywords/>
  <dc:description/>
  <cp:lastModifiedBy>Daniel Seipel</cp:lastModifiedBy>
  <cp:revision>2</cp:revision>
  <dcterms:created xsi:type="dcterms:W3CDTF">2024-01-17T08:31:00Z</dcterms:created>
  <dcterms:modified xsi:type="dcterms:W3CDTF">2024-01-17T09:10:00Z</dcterms:modified>
</cp:coreProperties>
</file>