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B0304" w14:textId="77777777" w:rsidR="00A17488" w:rsidRPr="00A17488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b/>
          <w:bCs/>
          <w:sz w:val="21"/>
          <w:szCs w:val="21"/>
        </w:rPr>
        <w:t>Leist</w:t>
      </w:r>
      <w:r w:rsidRPr="00A17488">
        <w:rPr>
          <w:rFonts w:ascii="Arial" w:hAnsi="Arial" w:cs="Arial"/>
          <w:b/>
          <w:bCs/>
          <w:sz w:val="21"/>
          <w:szCs w:val="21"/>
        </w:rPr>
        <w:t xml:space="preserve">ungsfeststellung und Leistungsbewertung </w:t>
      </w:r>
      <w:r w:rsidR="00396CF6">
        <w:rPr>
          <w:rFonts w:ascii="Arial" w:hAnsi="Arial" w:cs="Arial"/>
          <w:b/>
          <w:bCs/>
          <w:sz w:val="21"/>
          <w:szCs w:val="21"/>
        </w:rPr>
        <w:t>i</w:t>
      </w:r>
      <w:r w:rsidRPr="00A17488">
        <w:rPr>
          <w:rFonts w:ascii="Arial" w:hAnsi="Arial" w:cs="Arial"/>
          <w:b/>
          <w:bCs/>
          <w:sz w:val="21"/>
          <w:szCs w:val="21"/>
        </w:rPr>
        <w:t>m Fach Sport (Sek. II)</w:t>
      </w:r>
    </w:p>
    <w:p w14:paraId="6E8FA6EA" w14:textId="77777777" w:rsidR="00A17488" w:rsidRPr="00A17488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>Leistungssituationen haben das Ziel, die Verfügbarkeit der erwarteten Kompetenzen nachzuweisen. Grundlage der Leistungsfeststellung, der Leistungsbewertung und d</w:t>
      </w:r>
      <w:r w:rsidRPr="00A17488">
        <w:rPr>
          <w:rFonts w:ascii="Arial" w:hAnsi="Arial" w:cs="Arial"/>
          <w:sz w:val="21"/>
          <w:szCs w:val="21"/>
        </w:rPr>
        <w:t>er Benotung sind die in den Be</w:t>
      </w:r>
      <w:r w:rsidRPr="00A17488">
        <w:rPr>
          <w:rFonts w:ascii="Arial" w:hAnsi="Arial" w:cs="Arial"/>
          <w:sz w:val="21"/>
          <w:szCs w:val="21"/>
        </w:rPr>
        <w:t xml:space="preserve">wegungsfeldern ausgeschriebenen inhalts- und prozessbezogenen </w:t>
      </w:r>
      <w:r w:rsidRPr="00A17488">
        <w:rPr>
          <w:rFonts w:ascii="Arial" w:hAnsi="Arial" w:cs="Arial"/>
          <w:sz w:val="21"/>
          <w:szCs w:val="21"/>
        </w:rPr>
        <w:t>Kompetenzen. Leistungsfeststel</w:t>
      </w:r>
      <w:r w:rsidRPr="00A17488">
        <w:rPr>
          <w:rFonts w:ascii="Arial" w:hAnsi="Arial" w:cs="Arial"/>
          <w:sz w:val="21"/>
          <w:szCs w:val="21"/>
        </w:rPr>
        <w:t>lungen und Leistungsbewertungen geben den Schülerinnen und S</w:t>
      </w:r>
      <w:r w:rsidRPr="00A17488">
        <w:rPr>
          <w:rFonts w:ascii="Arial" w:hAnsi="Arial" w:cs="Arial"/>
          <w:sz w:val="21"/>
          <w:szCs w:val="21"/>
        </w:rPr>
        <w:t>chülern und deren Erziehungsbe</w:t>
      </w:r>
      <w:r w:rsidRPr="00A17488">
        <w:rPr>
          <w:rFonts w:ascii="Arial" w:hAnsi="Arial" w:cs="Arial"/>
          <w:sz w:val="21"/>
          <w:szCs w:val="21"/>
        </w:rPr>
        <w:t>rechtigten Rückmeldungen über die erworbenen Kompetenzen und den Lehrkräften Orientierung für notwendige Maßnahmen zur individuellen Förderung. Zugleich die</w:t>
      </w:r>
      <w:r w:rsidRPr="00A17488">
        <w:rPr>
          <w:rFonts w:ascii="Arial" w:hAnsi="Arial" w:cs="Arial"/>
          <w:sz w:val="21"/>
          <w:szCs w:val="21"/>
        </w:rPr>
        <w:t>nen besondere ausgewählte Leis</w:t>
      </w:r>
      <w:r w:rsidRPr="00A17488">
        <w:rPr>
          <w:rFonts w:ascii="Arial" w:hAnsi="Arial" w:cs="Arial"/>
          <w:sz w:val="21"/>
          <w:szCs w:val="21"/>
        </w:rPr>
        <w:t xml:space="preserve">tungsbewertungen der Notenfeststellung. </w:t>
      </w:r>
    </w:p>
    <w:p w14:paraId="18033F98" w14:textId="77777777" w:rsidR="00A17488" w:rsidRPr="00A17488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>Neben der kontinuierlichen Beobachtung der Schülerinnen und Schüler</w:t>
      </w:r>
      <w:r w:rsidRPr="00A17488">
        <w:rPr>
          <w:rFonts w:ascii="Arial" w:hAnsi="Arial" w:cs="Arial"/>
          <w:sz w:val="21"/>
          <w:szCs w:val="21"/>
        </w:rPr>
        <w:t xml:space="preserve"> im Lernprozess und ihrer indi</w:t>
      </w:r>
      <w:r w:rsidRPr="00A17488">
        <w:rPr>
          <w:rFonts w:ascii="Arial" w:hAnsi="Arial" w:cs="Arial"/>
          <w:sz w:val="21"/>
          <w:szCs w:val="21"/>
        </w:rPr>
        <w:t xml:space="preserve">viduellen Lernfortschritte sind die Ergebnisse sportmotorischer, mündlicher, schriftlicher und anderer fachspezifischer Lernkontrollen zur Leistungsfeststellung heranzuziehen. </w:t>
      </w:r>
    </w:p>
    <w:p w14:paraId="4FAB62F0" w14:textId="77777777" w:rsidR="00A17488" w:rsidRPr="00A17488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 xml:space="preserve">In Lernkontrollen werden </w:t>
      </w:r>
      <w:r w:rsidRPr="00A17488">
        <w:rPr>
          <w:rFonts w:ascii="Arial" w:hAnsi="Arial" w:cs="Arial"/>
          <w:b/>
          <w:sz w:val="21"/>
          <w:szCs w:val="21"/>
        </w:rPr>
        <w:t>überwiegend</w:t>
      </w:r>
      <w:r w:rsidRPr="00A17488">
        <w:rPr>
          <w:rFonts w:ascii="Arial" w:hAnsi="Arial" w:cs="Arial"/>
          <w:sz w:val="21"/>
          <w:szCs w:val="21"/>
        </w:rPr>
        <w:t xml:space="preserve"> Kompetenzen überprüft, die im unmittelbar vorangegangenen Unterricht erworben werden konnten. Darüber hinaus sollen jedoch </w:t>
      </w:r>
      <w:r w:rsidRPr="00A17488">
        <w:rPr>
          <w:rFonts w:ascii="Arial" w:hAnsi="Arial" w:cs="Arial"/>
          <w:sz w:val="21"/>
          <w:szCs w:val="21"/>
        </w:rPr>
        <w:t>auch Problemstellungen einbezo</w:t>
      </w:r>
      <w:r w:rsidRPr="00A17488">
        <w:rPr>
          <w:rFonts w:ascii="Arial" w:hAnsi="Arial" w:cs="Arial"/>
          <w:sz w:val="21"/>
          <w:szCs w:val="21"/>
        </w:rPr>
        <w:t xml:space="preserve">gen werden, die </w:t>
      </w:r>
      <w:proofErr w:type="spellStart"/>
      <w:r w:rsidRPr="00A17488">
        <w:rPr>
          <w:rFonts w:ascii="Arial" w:hAnsi="Arial" w:cs="Arial"/>
          <w:sz w:val="21"/>
          <w:szCs w:val="21"/>
        </w:rPr>
        <w:t>die</w:t>
      </w:r>
      <w:proofErr w:type="spellEnd"/>
      <w:r w:rsidRPr="00A17488">
        <w:rPr>
          <w:rFonts w:ascii="Arial" w:hAnsi="Arial" w:cs="Arial"/>
          <w:sz w:val="21"/>
          <w:szCs w:val="21"/>
        </w:rPr>
        <w:t xml:space="preserve"> Verfügbarkeit von Kompetenzen eines langfristig angelegten Kompetenzaufbaus überprüfen. </w:t>
      </w:r>
    </w:p>
    <w:p w14:paraId="7CFF7E48" w14:textId="77777777" w:rsidR="00A17488" w:rsidRPr="00A17488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 xml:space="preserve">Für eine transparente Leistungsbewertung sind den Lernenden die Beurteilungskriterien rechtzeitig mitzuteilen. Dabei ist zu berücksichtigen, dass nicht </w:t>
      </w:r>
      <w:bookmarkStart w:id="0" w:name="_GoBack"/>
      <w:bookmarkEnd w:id="0"/>
      <w:r w:rsidRPr="00A17488">
        <w:rPr>
          <w:rFonts w:ascii="Arial" w:hAnsi="Arial" w:cs="Arial"/>
          <w:sz w:val="21"/>
          <w:szCs w:val="21"/>
        </w:rPr>
        <w:t xml:space="preserve">nur die Quantität, sondern besonders die Qualität der Beiträge für die Beurteilung maßgeblich ist. Im Laufe eines Schulhalbjahres sind die Lernenden mehrfach über ihren aktuellen Leistungsstand zu informieren. </w:t>
      </w:r>
    </w:p>
    <w:p w14:paraId="709C7BFA" w14:textId="77777777" w:rsidR="00A17488" w:rsidRPr="00A17488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>Bei der Übertragung der festgestellten Leistung in eine Leistungsbewertung und insbesondere in eine Leistungsbenotung liegt es in der pädagogischen Verantwortung der L</w:t>
      </w:r>
      <w:r w:rsidRPr="00A17488">
        <w:rPr>
          <w:rFonts w:ascii="Arial" w:hAnsi="Arial" w:cs="Arial"/>
          <w:sz w:val="21"/>
          <w:szCs w:val="21"/>
        </w:rPr>
        <w:t>ehrkraft, die folgenden Bezugs</w:t>
      </w:r>
      <w:r w:rsidRPr="00A17488">
        <w:rPr>
          <w:rFonts w:ascii="Arial" w:hAnsi="Arial" w:cs="Arial"/>
          <w:sz w:val="21"/>
          <w:szCs w:val="21"/>
        </w:rPr>
        <w:t xml:space="preserve">normen angemessen zu berücksichtigen: </w:t>
      </w:r>
    </w:p>
    <w:p w14:paraId="3E4D0E59" w14:textId="77777777" w:rsidR="00A17488" w:rsidRPr="00A17488" w:rsidRDefault="00A17488" w:rsidP="00396CF6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proofErr w:type="spellStart"/>
      <w:r w:rsidRPr="00A17488">
        <w:rPr>
          <w:rFonts w:ascii="Arial" w:hAnsi="Arial" w:cs="Arial"/>
          <w:sz w:val="21"/>
          <w:szCs w:val="21"/>
        </w:rPr>
        <w:t>Sachnorm</w:t>
      </w:r>
      <w:proofErr w:type="spellEnd"/>
      <w:r w:rsidRPr="00A17488">
        <w:rPr>
          <w:rFonts w:ascii="Arial" w:hAnsi="Arial" w:cs="Arial"/>
          <w:sz w:val="21"/>
          <w:szCs w:val="21"/>
        </w:rPr>
        <w:t xml:space="preserve"> (Erfüllung der im Kerncurriculum Sport genannten inhaltsbezogenen und prozess- bezogenen Kompetenzen),  </w:t>
      </w:r>
    </w:p>
    <w:p w14:paraId="2D2C2ECB" w14:textId="77777777" w:rsidR="00A17488" w:rsidRPr="00A17488" w:rsidRDefault="00A17488" w:rsidP="00396CF6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>Individualnorm (Differenz zwischen der individuellen Anfangs</w:t>
      </w:r>
      <w:r w:rsidRPr="00A17488">
        <w:rPr>
          <w:rFonts w:ascii="Arial" w:hAnsi="Arial" w:cs="Arial"/>
          <w:sz w:val="21"/>
          <w:szCs w:val="21"/>
        </w:rPr>
        <w:t>- und Endleistung unter Berück</w:t>
      </w:r>
      <w:r w:rsidRPr="00A17488">
        <w:rPr>
          <w:rFonts w:ascii="Arial" w:hAnsi="Arial" w:cs="Arial"/>
          <w:sz w:val="21"/>
          <w:szCs w:val="21"/>
        </w:rPr>
        <w:t>sichtigung persönlicher Ausgangsbedingu</w:t>
      </w:r>
      <w:r w:rsidRPr="00A17488">
        <w:rPr>
          <w:rFonts w:ascii="Arial" w:hAnsi="Arial" w:cs="Arial"/>
          <w:sz w:val="21"/>
          <w:szCs w:val="21"/>
        </w:rPr>
        <w:t>ngen),</w:t>
      </w:r>
    </w:p>
    <w:p w14:paraId="130C0002" w14:textId="77777777" w:rsidR="00A17488" w:rsidRPr="00A17488" w:rsidRDefault="00A17488" w:rsidP="00396CF6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>Sozialnorm (Relation der festgestellten Leistung im Vergleich zur Gruppe).  </w:t>
      </w:r>
    </w:p>
    <w:p w14:paraId="4E691389" w14:textId="77777777" w:rsidR="00A17488" w:rsidRPr="00A17488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 xml:space="preserve">Der </w:t>
      </w:r>
      <w:proofErr w:type="spellStart"/>
      <w:r w:rsidRPr="00A17488">
        <w:rPr>
          <w:rFonts w:ascii="Arial" w:hAnsi="Arial" w:cs="Arial"/>
          <w:b/>
          <w:sz w:val="21"/>
          <w:szCs w:val="21"/>
        </w:rPr>
        <w:t>Sachnorm</w:t>
      </w:r>
      <w:proofErr w:type="spellEnd"/>
      <w:r w:rsidRPr="00A17488">
        <w:rPr>
          <w:rFonts w:ascii="Arial" w:hAnsi="Arial" w:cs="Arial"/>
          <w:b/>
          <w:sz w:val="21"/>
          <w:szCs w:val="21"/>
        </w:rPr>
        <w:t xml:space="preserve"> kommt die vorrangige Bedeutung</w:t>
      </w:r>
      <w:r w:rsidRPr="00A17488">
        <w:rPr>
          <w:rFonts w:ascii="Arial" w:hAnsi="Arial" w:cs="Arial"/>
          <w:sz w:val="21"/>
          <w:szCs w:val="21"/>
        </w:rPr>
        <w:t xml:space="preserve"> zu, da sich Individual</w:t>
      </w:r>
      <w:r w:rsidRPr="00A17488">
        <w:rPr>
          <w:rFonts w:ascii="Arial" w:hAnsi="Arial" w:cs="Arial"/>
          <w:sz w:val="21"/>
          <w:szCs w:val="21"/>
        </w:rPr>
        <w:t>- und Sozialnorm auf die Erfül</w:t>
      </w:r>
      <w:r w:rsidRPr="00A17488">
        <w:rPr>
          <w:rFonts w:ascii="Arial" w:hAnsi="Arial" w:cs="Arial"/>
          <w:sz w:val="21"/>
          <w:szCs w:val="21"/>
        </w:rPr>
        <w:t>lung der Sachanforderungen beziehen</w:t>
      </w:r>
      <w:r w:rsidRPr="00A17488">
        <w:rPr>
          <w:rFonts w:ascii="Arial" w:hAnsi="Arial" w:cs="Arial"/>
          <w:sz w:val="21"/>
          <w:szCs w:val="21"/>
        </w:rPr>
        <w:t>.</w:t>
      </w:r>
    </w:p>
    <w:p w14:paraId="301F3B33" w14:textId="77777777" w:rsidR="00A17488" w:rsidRPr="00A17488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sz w:val="21"/>
          <w:szCs w:val="21"/>
        </w:rPr>
        <w:t xml:space="preserve">Bei kooperativen Arbeitsformen sind sowohl die individuelle Leistung als auch die Gesamtleistung der Gruppe in die Bewertung einzubeziehen. Zudem werden neben den methodisch-strategischen auch die sozial-kommunikativen Leistungen angemessen berücksichtigt. </w:t>
      </w:r>
    </w:p>
    <w:p w14:paraId="392ED17E" w14:textId="77777777" w:rsidR="00396CF6" w:rsidRDefault="00A17488" w:rsidP="00396C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A17488">
        <w:rPr>
          <w:rFonts w:ascii="Arial" w:hAnsi="Arial" w:cs="Arial"/>
          <w:bCs/>
          <w:sz w:val="21"/>
          <w:szCs w:val="21"/>
        </w:rPr>
        <w:t>Zur B</w:t>
      </w:r>
      <w:r w:rsidRPr="00A17488">
        <w:rPr>
          <w:rFonts w:ascii="Arial" w:hAnsi="Arial" w:cs="Arial"/>
          <w:bCs/>
          <w:sz w:val="21"/>
          <w:szCs w:val="21"/>
        </w:rPr>
        <w:t>ewertung der Leistung werden</w:t>
      </w:r>
      <w:r w:rsidRPr="00A17488">
        <w:rPr>
          <w:rFonts w:ascii="Arial" w:hAnsi="Arial" w:cs="Arial"/>
          <w:b/>
          <w:bCs/>
          <w:sz w:val="21"/>
          <w:szCs w:val="21"/>
        </w:rPr>
        <w:t xml:space="preserve"> </w:t>
      </w:r>
      <w:r w:rsidRPr="00A17488">
        <w:rPr>
          <w:rFonts w:ascii="Arial" w:hAnsi="Arial" w:cs="Arial"/>
          <w:sz w:val="21"/>
          <w:szCs w:val="21"/>
        </w:rPr>
        <w:t xml:space="preserve">in der </w:t>
      </w:r>
      <w:r w:rsidRPr="00A17488">
        <w:rPr>
          <w:rFonts w:ascii="Arial" w:hAnsi="Arial" w:cs="Arial"/>
          <w:b/>
          <w:bCs/>
          <w:sz w:val="21"/>
          <w:szCs w:val="21"/>
        </w:rPr>
        <w:t xml:space="preserve">Einführungsphase </w:t>
      </w:r>
      <w:r w:rsidRPr="00A17488">
        <w:rPr>
          <w:rFonts w:ascii="Arial" w:hAnsi="Arial" w:cs="Arial"/>
          <w:sz w:val="21"/>
          <w:szCs w:val="21"/>
        </w:rPr>
        <w:t xml:space="preserve">sowie im </w:t>
      </w:r>
      <w:r w:rsidRPr="00A17488">
        <w:rPr>
          <w:rFonts w:ascii="Arial" w:hAnsi="Arial" w:cs="Arial"/>
          <w:b/>
          <w:bCs/>
          <w:sz w:val="21"/>
          <w:szCs w:val="21"/>
        </w:rPr>
        <w:t xml:space="preserve">Ergänzungsfach </w:t>
      </w:r>
      <w:r w:rsidRPr="00A17488">
        <w:rPr>
          <w:rFonts w:ascii="Arial" w:hAnsi="Arial" w:cs="Arial"/>
          <w:sz w:val="21"/>
          <w:szCs w:val="21"/>
        </w:rPr>
        <w:t>der Q</w:t>
      </w:r>
      <w:r w:rsidRPr="00A17488">
        <w:rPr>
          <w:rFonts w:ascii="Arial" w:hAnsi="Arial" w:cs="Arial"/>
          <w:sz w:val="21"/>
          <w:szCs w:val="21"/>
        </w:rPr>
        <w:t>ualifikationsphase unterrichts</w:t>
      </w:r>
      <w:r w:rsidRPr="00A17488">
        <w:rPr>
          <w:rFonts w:ascii="Arial" w:hAnsi="Arial" w:cs="Arial"/>
          <w:sz w:val="21"/>
          <w:szCs w:val="21"/>
        </w:rPr>
        <w:t>immanente Lernerfolgskontrollen einbezogen, die den Leistungsstand in</w:t>
      </w:r>
      <w:r w:rsidRPr="00A17488">
        <w:rPr>
          <w:rFonts w:ascii="Arial" w:hAnsi="Arial" w:cs="Arial"/>
          <w:sz w:val="21"/>
          <w:szCs w:val="21"/>
        </w:rPr>
        <w:t xml:space="preserve"> allen Kompetenz</w:t>
      </w:r>
      <w:r w:rsidRPr="00A17488">
        <w:rPr>
          <w:rFonts w:ascii="Arial" w:hAnsi="Arial" w:cs="Arial"/>
          <w:sz w:val="21"/>
          <w:szCs w:val="21"/>
        </w:rPr>
        <w:t xml:space="preserve">bereichen (inhalts- und prozessbezogenen Kompetenzen) widerspiegeln. Den </w:t>
      </w:r>
      <w:r w:rsidRPr="00A17488">
        <w:rPr>
          <w:rFonts w:ascii="Arial" w:hAnsi="Arial" w:cs="Arial"/>
          <w:b/>
          <w:sz w:val="21"/>
          <w:szCs w:val="21"/>
        </w:rPr>
        <w:t>Schwerpunkt soll hierbei die Beurteilung der erreichten sportlichen Handlungsfähigkeit (</w:t>
      </w:r>
      <w:proofErr w:type="spellStart"/>
      <w:r w:rsidRPr="00A17488">
        <w:rPr>
          <w:rFonts w:ascii="Arial" w:hAnsi="Arial" w:cs="Arial"/>
          <w:b/>
          <w:sz w:val="21"/>
          <w:szCs w:val="21"/>
        </w:rPr>
        <w:t>Sachnorm</w:t>
      </w:r>
      <w:proofErr w:type="spellEnd"/>
      <w:r w:rsidRPr="00A17488">
        <w:rPr>
          <w:rFonts w:ascii="Arial" w:hAnsi="Arial" w:cs="Arial"/>
          <w:b/>
          <w:sz w:val="21"/>
          <w:szCs w:val="21"/>
        </w:rPr>
        <w:t>) bilden</w:t>
      </w:r>
      <w:r w:rsidRPr="00A17488">
        <w:rPr>
          <w:rFonts w:ascii="Arial" w:hAnsi="Arial" w:cs="Arial"/>
          <w:sz w:val="21"/>
          <w:szCs w:val="21"/>
        </w:rPr>
        <w:t xml:space="preserve">. Der individuelle Lernfortschritt (Individualnorm) und die individuellen Lernvoraussetzungen sowie der Leistungsstand der Lerngruppe (Sozialnorm) sollen angemessen berücksichtigt werden. Zur Leistungsfeststellung und -bewertung können verschiedene Formen genutzt werden. </w:t>
      </w:r>
    </w:p>
    <w:p w14:paraId="5427B0EE" w14:textId="77777777" w:rsidR="00A17488" w:rsidRPr="00A17488" w:rsidRDefault="00A17488" w:rsidP="00A174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1"/>
          <w:szCs w:val="21"/>
        </w:rPr>
      </w:pPr>
    </w:p>
    <w:p w14:paraId="11BB725B" w14:textId="77777777" w:rsidR="00A17488" w:rsidRPr="00396CF6" w:rsidRDefault="00A17488" w:rsidP="00396CF6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16"/>
          <w:szCs w:val="16"/>
        </w:rPr>
      </w:pPr>
      <w:r w:rsidRPr="00A17488">
        <w:rPr>
          <w:rFonts w:ascii="Arial" w:hAnsi="Arial" w:cs="Arial"/>
          <w:sz w:val="16"/>
          <w:szCs w:val="16"/>
        </w:rPr>
        <w:t xml:space="preserve">Auszug aus: </w:t>
      </w:r>
      <w:r w:rsidRPr="00A17488">
        <w:rPr>
          <w:rFonts w:ascii="Arial" w:hAnsi="Arial" w:cs="Arial"/>
          <w:b/>
          <w:bCs/>
          <w:sz w:val="16"/>
          <w:szCs w:val="16"/>
        </w:rPr>
        <w:t>Kerncurriculum für das Gymnasium – gymnasiale Oberstufe die Gesamtschule – gymnasiale Oberstufe  das Kolleg</w:t>
      </w: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Pr="00A17488">
        <w:rPr>
          <w:rFonts w:ascii="Arial" w:hAnsi="Arial" w:cs="Arial"/>
          <w:b/>
          <w:bCs/>
          <w:sz w:val="16"/>
          <w:szCs w:val="16"/>
        </w:rPr>
        <w:t>Sport</w:t>
      </w:r>
      <w:r w:rsidRPr="00A17488">
        <w:rPr>
          <w:rFonts w:ascii="Arial" w:hAnsi="Arial" w:cs="Arial"/>
          <w:b/>
          <w:bCs/>
          <w:sz w:val="16"/>
          <w:szCs w:val="16"/>
        </w:rPr>
        <w:t xml:space="preserve">, </w:t>
      </w:r>
      <w:r w:rsidRPr="00A17488">
        <w:rPr>
          <w:rFonts w:ascii="Arial" w:hAnsi="Arial" w:cs="Arial"/>
          <w:sz w:val="16"/>
          <w:szCs w:val="16"/>
        </w:rPr>
        <w:t xml:space="preserve">Herausgegeben vom Niedersächsischen Kultusministerium (2018) 30159 Hannover, Schiffgraben 12 </w:t>
      </w:r>
    </w:p>
    <w:sectPr w:rsidR="00A17488" w:rsidRPr="00396CF6" w:rsidSect="00170B70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60B9" w14:textId="77777777" w:rsidR="00A17488" w:rsidRDefault="00A17488" w:rsidP="00A17488">
      <w:r>
        <w:separator/>
      </w:r>
    </w:p>
  </w:endnote>
  <w:endnote w:type="continuationSeparator" w:id="0">
    <w:p w14:paraId="031CEABA" w14:textId="77777777" w:rsidR="00A17488" w:rsidRDefault="00A17488" w:rsidP="00A1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EC301" w14:textId="77777777" w:rsidR="00A17488" w:rsidRDefault="00A17488" w:rsidP="00A17488">
      <w:r>
        <w:separator/>
      </w:r>
    </w:p>
  </w:footnote>
  <w:footnote w:type="continuationSeparator" w:id="0">
    <w:p w14:paraId="436983D5" w14:textId="77777777" w:rsidR="00A17488" w:rsidRDefault="00A17488" w:rsidP="00A17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5D1A8" w14:textId="77777777" w:rsidR="00A17488" w:rsidRDefault="00A17488" w:rsidP="00A17488">
    <w:pPr>
      <w:pStyle w:val="Kopfzeile"/>
      <w:jc w:val="right"/>
    </w:pPr>
    <w:r>
      <w:t>Bismarckschule Hannover                                                                                                Stand: 17.01.24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E8179F"/>
    <w:multiLevelType w:val="hybridMultilevel"/>
    <w:tmpl w:val="B80EA60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8"/>
    <w:rsid w:val="00396CF6"/>
    <w:rsid w:val="00893526"/>
    <w:rsid w:val="00A17488"/>
    <w:rsid w:val="00B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E5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48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1748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17488"/>
  </w:style>
  <w:style w:type="paragraph" w:styleId="Fuzeile">
    <w:name w:val="footer"/>
    <w:basedOn w:val="Standard"/>
    <w:link w:val="FuzeileZeichen"/>
    <w:uiPriority w:val="99"/>
    <w:unhideWhenUsed/>
    <w:rsid w:val="00A1748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1748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748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74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48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1748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17488"/>
  </w:style>
  <w:style w:type="paragraph" w:styleId="Fuzeile">
    <w:name w:val="footer"/>
    <w:basedOn w:val="Standard"/>
    <w:link w:val="FuzeileZeichen"/>
    <w:uiPriority w:val="99"/>
    <w:unhideWhenUsed/>
    <w:rsid w:val="00A1748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1748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748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74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2964</Characters>
  <Application>Microsoft Macintosh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Seipel</dc:creator>
  <cp:keywords/>
  <dc:description/>
  <cp:lastModifiedBy>Daniel Seipel</cp:lastModifiedBy>
  <cp:revision>2</cp:revision>
  <dcterms:created xsi:type="dcterms:W3CDTF">2024-01-17T09:14:00Z</dcterms:created>
  <dcterms:modified xsi:type="dcterms:W3CDTF">2024-01-17T09:22:00Z</dcterms:modified>
</cp:coreProperties>
</file>